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1E" w:rsidRDefault="0096041E" w:rsidP="0096041E">
      <w:pPr>
        <w:autoSpaceDE w:val="0"/>
        <w:autoSpaceDN w:val="0"/>
        <w:rPr>
          <w:rFonts w:ascii="Whitney-Book" w:hAnsi="Whitney-Book"/>
          <w:color w:val="FFFFFF"/>
          <w:sz w:val="40"/>
          <w:szCs w:val="40"/>
        </w:rPr>
      </w:pPr>
      <w:r>
        <w:rPr>
          <w:rFonts w:ascii="Whitney-Book" w:hAnsi="Whitney-Book"/>
          <w:color w:val="FFFFFF"/>
          <w:sz w:val="40"/>
          <w:szCs w:val="40"/>
        </w:rPr>
        <w:t>D</w:t>
      </w:r>
    </w:p>
    <w:p w:rsidR="0096041E" w:rsidRDefault="0096041E" w:rsidP="0096041E">
      <w:pPr>
        <w:autoSpaceDE w:val="0"/>
        <w:autoSpaceDN w:val="0"/>
        <w:jc w:val="center"/>
        <w:rPr>
          <w:rFonts w:ascii="Whitney-Book" w:hAnsi="Whitney-Book"/>
          <w:color w:val="FFFFFF"/>
          <w:sz w:val="40"/>
          <w:szCs w:val="40"/>
        </w:rPr>
      </w:pPr>
      <w:r>
        <w:rPr>
          <w:rFonts w:ascii="Whitney-Book" w:hAnsi="Whitney-Book"/>
          <w:color w:val="FFFFFF"/>
          <w:sz w:val="40"/>
          <w:szCs w:val="40"/>
        </w:rPr>
        <w:t xml:space="preserve">HR </w:t>
      </w:r>
      <w:proofErr w:type="spellStart"/>
      <w:r>
        <w:rPr>
          <w:rFonts w:ascii="Whitney-Book" w:hAnsi="Whitney-Book"/>
          <w:color w:val="FFFFFF"/>
          <w:sz w:val="40"/>
          <w:szCs w:val="40"/>
        </w:rPr>
        <w:t>DISCLAIMERDo</w:t>
      </w:r>
      <w:proofErr w:type="spellEnd"/>
    </w:p>
    <w:p w:rsidR="0096041E" w:rsidRDefault="0096041E" w:rsidP="0096041E">
      <w:pPr>
        <w:autoSpaceDE w:val="0"/>
        <w:autoSpaceDN w:val="0"/>
        <w:jc w:val="center"/>
        <w:rPr>
          <w:rFonts w:ascii="MinionPro-It" w:hAnsi="MinionPro-It"/>
          <w:i/>
          <w:iCs/>
          <w:color w:val="333333"/>
          <w:sz w:val="40"/>
          <w:szCs w:val="40"/>
        </w:rPr>
      </w:pPr>
      <w:proofErr w:type="spellStart"/>
      <w:proofErr w:type="gramStart"/>
      <w:r>
        <w:rPr>
          <w:rFonts w:ascii="Whitney-Book" w:hAnsi="Whitney-Book"/>
          <w:color w:val="FFFFFF"/>
          <w:sz w:val="40"/>
          <w:szCs w:val="40"/>
        </w:rPr>
        <w:t>ctors</w:t>
      </w:r>
      <w:proofErr w:type="spellEnd"/>
      <w:proofErr w:type="gramEnd"/>
      <w:r>
        <w:rPr>
          <w:rFonts w:ascii="Whitney-Book" w:hAnsi="Whitney-Book"/>
          <w:color w:val="FFFFFF"/>
          <w:sz w:val="40"/>
          <w:szCs w:val="40"/>
        </w:rPr>
        <w:t xml:space="preserve"> </w:t>
      </w:r>
      <w:r>
        <w:rPr>
          <w:rFonts w:ascii="MinionPro-It" w:hAnsi="MinionPro-It"/>
          <w:i/>
          <w:iCs/>
          <w:color w:val="333333"/>
          <w:sz w:val="40"/>
          <w:szCs w:val="40"/>
        </w:rPr>
        <w:t>“Doctors Hospital at Renaissance proudly meets the federal definition of a physician-owned hospital” (42 CFR § 489.3).</w:t>
      </w:r>
    </w:p>
    <w:p w:rsidR="0096041E" w:rsidRDefault="0096041E" w:rsidP="0096041E">
      <w:pPr>
        <w:jc w:val="center"/>
        <w:rPr>
          <w:rFonts w:ascii="MinionPro-It" w:hAnsi="MinionPro-It"/>
          <w:i/>
          <w:iCs/>
          <w:color w:val="333333"/>
          <w:sz w:val="40"/>
          <w:szCs w:val="40"/>
        </w:rPr>
      </w:pPr>
      <w:r>
        <w:rPr>
          <w:rFonts w:ascii="MinionPro-It" w:hAnsi="MinionPro-It"/>
          <w:i/>
          <w:iCs/>
          <w:color w:val="333333"/>
          <w:sz w:val="40"/>
          <w:szCs w:val="40"/>
        </w:rPr>
        <w:t>The physicians on our outstanding oncology medical staff are not employees or agents of the hospital, but are independent contractors whose professional relationship is directly with the patient.</w:t>
      </w:r>
    </w:p>
    <w:p w:rsidR="0096041E" w:rsidRDefault="0096041E" w:rsidP="0096041E">
      <w:pPr>
        <w:jc w:val="center"/>
        <w:rPr>
          <w:rFonts w:ascii="MinionPro-It" w:hAnsi="MinionPro-It"/>
          <w:i/>
          <w:iCs/>
          <w:color w:val="333333"/>
          <w:sz w:val="40"/>
          <w:szCs w:val="40"/>
        </w:rPr>
      </w:pPr>
      <w:r>
        <w:rPr>
          <w:rFonts w:ascii="MinionPro-It" w:hAnsi="MinionPro-It"/>
          <w:i/>
          <w:iCs/>
          <w:color w:val="333333"/>
          <w:sz w:val="40"/>
          <w:szCs w:val="40"/>
        </w:rPr>
        <w:t>*A Division of Doctor Hospital at Renaissance, Ltd.</w:t>
      </w:r>
    </w:p>
    <w:p w:rsidR="00F102A1" w:rsidRDefault="00F102A1"/>
    <w:sectPr w:rsidR="00F102A1" w:rsidSect="00F102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hitney-Boo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inionPro-I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6041E"/>
    <w:rsid w:val="0096041E"/>
    <w:rsid w:val="00F10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41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Company>Doctors Hospital at Renaissance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arlla00</dc:creator>
  <cp:keywords/>
  <dc:description/>
  <cp:lastModifiedBy>arlla00</cp:lastModifiedBy>
  <cp:revision>1</cp:revision>
  <dcterms:created xsi:type="dcterms:W3CDTF">2013-01-16T22:51:00Z</dcterms:created>
  <dcterms:modified xsi:type="dcterms:W3CDTF">2013-01-16T22:53:00Z</dcterms:modified>
</cp:coreProperties>
</file>